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5-1941</w:t>
      </w:r>
      <w:r>
        <w:rPr>
          <w:rFonts w:ascii="Times New Roman" w:eastAsia="Times New Roman" w:hAnsi="Times New Roman" w:cs="Times New Roman"/>
          <w:sz w:val="26"/>
          <w:szCs w:val="26"/>
        </w:rPr>
        <w:t>-2611/202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>26 ноября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11 Сургутского судебного района города окружного значения Сургута Ханты-Мансийского авто</w:t>
      </w:r>
      <w:r>
        <w:rPr>
          <w:rFonts w:ascii="Times New Roman" w:eastAsia="Times New Roman" w:hAnsi="Times New Roman" w:cs="Times New Roman"/>
          <w:sz w:val="26"/>
          <w:szCs w:val="26"/>
        </w:rPr>
        <w:t>номного округа – Югры Зинн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>рова Т.И.</w:t>
      </w:r>
      <w:r>
        <w:rPr>
          <w:rFonts w:ascii="Times New Roman" w:eastAsia="Times New Roman" w:hAnsi="Times New Roman" w:cs="Times New Roman"/>
          <w:sz w:val="26"/>
          <w:szCs w:val="26"/>
        </w:rPr>
        <w:t>, расположенный по адресу: ХМАО-Югра, г. 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ргут, ул. Гагарина д. 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509</w:t>
      </w:r>
      <w:r>
        <w:rPr>
          <w:rFonts w:ascii="Times New Roman" w:eastAsia="Times New Roman" w:hAnsi="Times New Roman" w:cs="Times New Roman"/>
          <w:sz w:val="26"/>
          <w:szCs w:val="26"/>
        </w:rPr>
        <w:t>, рассмотрев материалы дела об административном правонарушении, предусмотренном ч. 1 ст. 15.33.2 КоАП РФ, в отношении</w:t>
      </w:r>
    </w:p>
    <w:p>
      <w:pPr>
        <w:spacing w:before="0" w:after="0"/>
        <w:ind w:right="22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Старостиной Инны Ивановны, </w:t>
      </w:r>
      <w:r>
        <w:rPr>
          <w:rStyle w:val="cat-UserDefinedgrp-41rplc-8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right="22" w:firstLine="600"/>
        <w:jc w:val="both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УСТАНОВИЛ: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Старостина И.И.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временно исполняющ</w:t>
      </w:r>
      <w:r>
        <w:rPr>
          <w:rFonts w:ascii="Times New Roman" w:eastAsia="Times New Roman" w:hAnsi="Times New Roman" w:cs="Times New Roman"/>
          <w:sz w:val="26"/>
          <w:szCs w:val="26"/>
        </w:rPr>
        <w:t>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обязанности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</w:t>
      </w:r>
      <w:r>
        <w:rPr>
          <w:rStyle w:val="cat-UserDefinedgrp-42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находящегося по адресу: </w:t>
      </w:r>
      <w:r>
        <w:rPr>
          <w:rStyle w:val="cat-UserDefinedgrp-43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телекоммуникационным каналам связи,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представила в Отделение Фонда пенсионного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социального страхования Российской Федерации по ХМАО-Югре в установ</w:t>
      </w:r>
      <w:r>
        <w:rPr>
          <w:rFonts w:ascii="Times New Roman" w:eastAsia="Times New Roman" w:hAnsi="Times New Roman" w:cs="Times New Roman"/>
          <w:sz w:val="26"/>
          <w:szCs w:val="26"/>
        </w:rPr>
        <w:t>ленный законодательством срок по 18.08.2025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сведения о застрахованных лицах по форме ЕФС-1 раздел 1 подраздел 1.2 с типом «Назначение пенсии»,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застрахованное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СНИЛС 110-430-668 94,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запрос № </w:t>
      </w:r>
      <w:r>
        <w:rPr>
          <w:rFonts w:ascii="Times New Roman" w:eastAsia="Times New Roman" w:hAnsi="Times New Roman" w:cs="Times New Roman"/>
          <w:sz w:val="26"/>
          <w:szCs w:val="26"/>
        </w:rPr>
        <w:t>4370-020-187 от 15.08.2025</w:t>
      </w:r>
      <w:r>
        <w:rPr>
          <w:rFonts w:ascii="Times New Roman" w:eastAsia="Times New Roman" w:hAnsi="Times New Roman" w:cs="Times New Roman"/>
          <w:sz w:val="26"/>
          <w:szCs w:val="26"/>
        </w:rPr>
        <w:t>), чем нарушил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 3</w:t>
      </w:r>
      <w:r>
        <w:rPr>
          <w:rFonts w:ascii="Times New Roman" w:eastAsia="Times New Roman" w:hAnsi="Times New Roman" w:cs="Times New Roman"/>
          <w:sz w:val="26"/>
          <w:szCs w:val="26"/>
        </w:rPr>
        <w:t>,4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11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Федерального Закона от 1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1996г.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№27-ФЗ"Об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Лицо 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Старостина И.И.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судебное заседание не явилась о времени и месте судебного заседания извещ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на надлежащим образом, причины неявки суду не известны.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>
        <w:rPr>
          <w:rFonts w:ascii="Times New Roman" w:eastAsia="Times New Roman" w:hAnsi="Times New Roman" w:cs="Times New Roman"/>
          <w:sz w:val="26"/>
          <w:szCs w:val="26"/>
        </w:rPr>
        <w:t>подлежащего привлечению к административной ответственности, суд считает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подтверждение виновности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Старостиной И.И.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 суду представлены следующие доказательства: 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4706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21.10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копия </w:t>
      </w:r>
      <w:r>
        <w:rPr>
          <w:rFonts w:ascii="Times New Roman" w:eastAsia="Times New Roman" w:hAnsi="Times New Roman" w:cs="Times New Roman"/>
          <w:sz w:val="26"/>
          <w:szCs w:val="26"/>
        </w:rPr>
        <w:t>акт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с приложением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18.09.2025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сведения о застрахованных лицах; выписка из ЕГРЮЛ; уведомление о составлении протокола об административном правонарушении; список почтовых отправлений.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>
        <w:rPr>
          <w:rFonts w:ascii="Times New Roman" w:eastAsia="Times New Roman" w:hAnsi="Times New Roman" w:cs="Times New Roman"/>
          <w:sz w:val="26"/>
          <w:szCs w:val="26"/>
        </w:rPr>
        <w:t>Старостиной И.И.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министративного правонарушения.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 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11 Федерального Закона от 1 апреля 1996 г. № 27-ФЗ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"Об индивидуальном (персонифицированном) учете в системах обязательного пенсионного страхования и обязательного социального страхования",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Сведения, указанные в </w:t>
      </w:r>
      <w:hyperlink r:id="rId4" w:anchor="/document/10106192/entry/112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подпункте 3 пункта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периоде: выполняли работу (осуществляли деятельность), дающую право на досрочное назначение страховой пенсии в соответствии со </w:t>
      </w:r>
      <w:hyperlink r:id="rId4" w:anchor="/document/70552688/entry/3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статьями 30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4" w:anchor="/document/70552688/entry/31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31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4" w:anchor="/document/70552688/entry/321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пунктами 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hyperlink r:id="rId4" w:anchor="/document/70552688/entry/3217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7 части 1 статьи 32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28 декабря 2013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400-ФЗ "О страховых пенсиях"; работали в сельском хозяйстве и при исчислении стажа работы которых применяется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страховой пенсии по старости и к страховой пенсии по инвалидности в соответствии с </w:t>
      </w:r>
      <w:hyperlink r:id="rId4" w:anchor="/document/70552688/entry/171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14 статьи 17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28 декабря 2013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400-ФЗ "О страховых пенсиях"; формировали свои пенсионные права в соответствии с </w:t>
      </w:r>
      <w:hyperlink r:id="rId4" w:anchor="/document/185213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от 15 мая 1991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1244-I "О социальной защите граждан, подвергшихся воздействию радиации вследствие катастрофы на Чернобыльской АЭС"; замеща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 государственные должности Российской Федерации, замещали на постоянной основе государственные должности субъектов Российской Федерации, замещали на постоянной основе муниципальные должности, должности государственной гражданской службы Российской Федерации, должности муниципальной службы; работали полный навигационный период на водном транспорте, полный сезон на предприятиях и в организациях сезонных отраслей промышленности, вахтовым методом; работали в период отбывания наказания в виде лишения свободы; имели периоды простоя или отстранения от работы; имели периоды освобождения от работы с сохранением места работы (должности) на время исполнения государственных или общественных обязанностей; имели период получения пособия по безработице, период участия в оплачиваемых общественных работах, период переезда или переселения по направлению государственной службы занятости населения в другую местность для трудоустройства; находились в отпуске по уходу за ребенком в возрасте от полутора до трех лет, в отпуске без сохранения заработной платы; </w:t>
      </w:r>
      <w:r>
        <w:rPr>
          <w:rFonts w:ascii="Times New Roman" w:eastAsia="Times New Roman" w:hAnsi="Times New Roman" w:cs="Times New Roman"/>
          <w:sz w:val="26"/>
          <w:szCs w:val="26"/>
        </w:rPr>
        <w:t>Пункт 3 дополнен подпунктом 11 с 1 января 2023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- </w:t>
      </w:r>
      <w:hyperlink r:id="rId4" w:anchor="/document/406040335/entry/2002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Федеральный закон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от 28 декабря 2022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N 569-ФЗ, имели период приостановления действия трудового договора в соответствии со </w:t>
      </w:r>
      <w:hyperlink r:id="rId4" w:anchor="/document/12125268/entry/3517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351.7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Трудового кодекса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 4 ст. 11 Федерального Закона от 1 апреля 1996 г. № 27-ФЗ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"Об индивидуальном (персонифицированном) учете в системах обязательного пенсионного страхования и обязательного социального страхования"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указанные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06192/entry/1103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пункте 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настоящей статьи сведения о застрахованном лице, подавшем заявление об установлении страховой пенсии, накопительной пенсии, срочной пенсионной выплаты или единовременной выплаты средств пенсионных накоплений, а также документы и сведения, указанные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06192/entry/1127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подпунктах 7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06192/entry/1129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8 пункта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настоящей статьи, страхова</w:t>
      </w:r>
      <w:r>
        <w:rPr>
          <w:rFonts w:ascii="Times New Roman" w:eastAsia="Times New Roman" w:hAnsi="Times New Roman" w:cs="Times New Roman"/>
          <w:sz w:val="26"/>
          <w:szCs w:val="26"/>
        </w:rPr>
        <w:t>тель представляет в течение трех календарных дней со дня поступления к нему запроса органа Фонда либо обращения застрахованного лица.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Старостиной И.И.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</w:t>
      </w:r>
      <w:r>
        <w:rPr>
          <w:rFonts w:ascii="Times New Roman" w:eastAsia="Times New Roman" w:hAnsi="Times New Roman" w:cs="Times New Roman"/>
          <w:sz w:val="26"/>
          <w:szCs w:val="26"/>
        </w:rPr>
        <w:t>ст.15.33.2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непредставление в установленный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4" w:anchor="/document/12125267/entry/15332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не усматривает возможность освобождения лица от административной ответственности при малозначительности административного правонарушения, в соответствии со ст. 2.9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 обстоятельства смягчающие и отягчающие административную ответственность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Старостину Инну Ивановну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15.33.2 КоАП РФ и назначить наказание в виде административного штрафа в размере 300 (трехсот)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Банк получателя РКЦ г. Ханты-Мансийска г. Ханты-Мансийск,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Получатель: УФК по Ханты-Мансийскому автономному округу - Югре (ОСФР по Ханты-Мансийскому автономному округу–Югре, л/с 04874Ф87010)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номер счета банка получателя (номер банковского счета, входящего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в состав единого казначейского счета Кор. Счет) № 40102810245370000007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ИНН 8601002078 КПП 860101001 БИК ТОФК 007162163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ОКТМО 71876000 (город Сургут), 71826000 (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р-н)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 Р/счет) 031006430000000018700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КБК 7971160123006000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140 - уплата штрафа по административному правонарушению, предусмотренному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15.33.2 КоАП.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>ИН 79702700000000</w:t>
      </w:r>
      <w:r>
        <w:rPr>
          <w:rFonts w:ascii="Times New Roman" w:eastAsia="Times New Roman" w:hAnsi="Times New Roman" w:cs="Times New Roman"/>
          <w:sz w:val="26"/>
          <w:szCs w:val="26"/>
        </w:rPr>
        <w:t>329338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квитанции предоставляется в каб.10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дома 9 по ул. Гагарина г. Сургута.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Либо на электронную почту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Surgut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11@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mirsud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86.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ru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Неуплата штрафа в течение 60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left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Т.И. Зиннурова</w:t>
      </w:r>
    </w:p>
    <w:p>
      <w:pPr>
        <w:spacing w:before="0" w:after="0"/>
        <w:ind w:left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 «26» ноября 2025 г.</w:t>
      </w:r>
    </w:p>
    <w:p>
      <w:pPr>
        <w:spacing w:before="0" w:after="0"/>
        <w:ind w:left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мирового судьи судебного участка № 11 Сургутского</w:t>
      </w:r>
    </w:p>
    <w:p>
      <w:pPr>
        <w:spacing w:before="0" w:after="0"/>
        <w:ind w:left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left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Т.И. Зиннурова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________________________</w:t>
      </w:r>
    </w:p>
    <w:p>
      <w:pPr>
        <w:spacing w:before="0" w:after="0"/>
        <w:ind w:left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 № 05-1941/2611/2025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8">
    <w:name w:val="cat-UserDefined grp-41 rplc-8"/>
    <w:basedOn w:val="DefaultParagraphFont"/>
  </w:style>
  <w:style w:type="character" w:customStyle="1" w:styleId="cat-UserDefinedgrp-42rplc-14">
    <w:name w:val="cat-UserDefined grp-42 rplc-14"/>
    <w:basedOn w:val="DefaultParagraphFont"/>
  </w:style>
  <w:style w:type="character" w:customStyle="1" w:styleId="cat-UserDefinedgrp-43rplc-15">
    <w:name w:val="cat-UserDefined grp-43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